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6A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tbl>
      <w:tblPr>
        <w:tblW w:w="10773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9E533B" w:rsidRPr="00FC171A" w:rsidTr="004C3BC4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r w:rsidRPr="00965A35">
              <w:rPr>
                <w:rFonts w:ascii="a_Helver Bashkir" w:hAnsi="a_Helver Bashkir" w:cs="Lucida Sans Unicode"/>
                <w:b w:val="0"/>
              </w:rPr>
              <w:t xml:space="preserve">    </w:t>
            </w:r>
            <w:r>
              <w:rPr>
                <w:rFonts w:ascii="a_Helver Bashkir" w:hAnsi="a_Helver Bashkir" w:cs="Lucida Sans Unicode"/>
                <w:b w:val="0"/>
              </w:rPr>
              <w:t xml:space="preserve">  </w:t>
            </w:r>
            <w:proofErr w:type="spellStart"/>
            <w:proofErr w:type="gramStart"/>
            <w:r w:rsidRPr="008673F1">
              <w:rPr>
                <w:sz w:val="18"/>
                <w:szCs w:val="18"/>
              </w:rPr>
              <w:t>Баш</w:t>
            </w:r>
            <w:proofErr w:type="gramEnd"/>
            <w:r w:rsidRPr="008673F1">
              <w:rPr>
                <w:rFonts w:ascii="Lucida Sans Unicode" w:hAnsi="Lucida Sans Unicode" w:cs="Lucida Sans Unicode"/>
                <w:sz w:val="18"/>
                <w:szCs w:val="18"/>
              </w:rPr>
              <w:t>ҡ</w:t>
            </w:r>
            <w:r w:rsidRPr="008673F1">
              <w:rPr>
                <w:sz w:val="18"/>
                <w:szCs w:val="18"/>
              </w:rPr>
              <w:t>ортостан</w:t>
            </w:r>
            <w:proofErr w:type="spellEnd"/>
            <w:r w:rsidRPr="008673F1">
              <w:rPr>
                <w:sz w:val="18"/>
                <w:szCs w:val="18"/>
              </w:rPr>
              <w:t xml:space="preserve"> </w:t>
            </w:r>
            <w:proofErr w:type="spellStart"/>
            <w:r w:rsidRPr="008673F1">
              <w:rPr>
                <w:sz w:val="18"/>
                <w:szCs w:val="18"/>
              </w:rPr>
              <w:t>Республикаһының</w:t>
            </w:r>
            <w:proofErr w:type="spellEnd"/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r w:rsidRPr="008673F1">
              <w:rPr>
                <w:sz w:val="18"/>
                <w:szCs w:val="18"/>
              </w:rPr>
              <w:t>Шаран районы</w:t>
            </w:r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proofErr w:type="spellStart"/>
            <w:r w:rsidRPr="008673F1">
              <w:rPr>
                <w:sz w:val="18"/>
                <w:szCs w:val="18"/>
              </w:rPr>
              <w:t>муниципаль</w:t>
            </w:r>
            <w:proofErr w:type="spellEnd"/>
            <w:r w:rsidRPr="008673F1">
              <w:rPr>
                <w:sz w:val="18"/>
                <w:szCs w:val="18"/>
              </w:rPr>
              <w:t xml:space="preserve"> </w:t>
            </w:r>
            <w:proofErr w:type="spellStart"/>
            <w:r w:rsidRPr="008673F1">
              <w:rPr>
                <w:sz w:val="18"/>
                <w:szCs w:val="18"/>
              </w:rPr>
              <w:t>районының</w:t>
            </w:r>
            <w:proofErr w:type="spellEnd"/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proofErr w:type="spellStart"/>
            <w:r w:rsidRPr="008673F1">
              <w:rPr>
                <w:sz w:val="18"/>
                <w:szCs w:val="18"/>
              </w:rPr>
              <w:t>Нурый</w:t>
            </w:r>
            <w:proofErr w:type="spellEnd"/>
            <w:r w:rsidRPr="008673F1">
              <w:rPr>
                <w:sz w:val="18"/>
                <w:szCs w:val="18"/>
              </w:rPr>
              <w:t xml:space="preserve"> </w:t>
            </w:r>
            <w:proofErr w:type="spellStart"/>
            <w:r w:rsidRPr="008673F1">
              <w:rPr>
                <w:sz w:val="18"/>
                <w:szCs w:val="18"/>
              </w:rPr>
              <w:t>ауыл</w:t>
            </w:r>
            <w:proofErr w:type="spellEnd"/>
            <w:r w:rsidRPr="008673F1">
              <w:rPr>
                <w:sz w:val="18"/>
                <w:szCs w:val="18"/>
              </w:rPr>
              <w:t xml:space="preserve"> Советы</w:t>
            </w:r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proofErr w:type="spellStart"/>
            <w:r w:rsidRPr="008673F1">
              <w:rPr>
                <w:sz w:val="18"/>
                <w:szCs w:val="18"/>
              </w:rPr>
              <w:t>ауыл</w:t>
            </w:r>
            <w:proofErr w:type="spellEnd"/>
            <w:r w:rsidRPr="008673F1">
              <w:rPr>
                <w:sz w:val="18"/>
                <w:szCs w:val="18"/>
              </w:rPr>
              <w:t xml:space="preserve"> </w:t>
            </w:r>
            <w:proofErr w:type="spellStart"/>
            <w:r w:rsidRPr="008673F1">
              <w:rPr>
                <w:sz w:val="18"/>
                <w:szCs w:val="18"/>
              </w:rPr>
              <w:t>билә</w:t>
            </w:r>
            <w:proofErr w:type="gramStart"/>
            <w:r w:rsidRPr="008673F1">
              <w:rPr>
                <w:sz w:val="18"/>
                <w:szCs w:val="18"/>
              </w:rPr>
              <w:t>м</w:t>
            </w:r>
            <w:proofErr w:type="gramEnd"/>
            <w:r w:rsidRPr="008673F1">
              <w:rPr>
                <w:sz w:val="18"/>
                <w:szCs w:val="18"/>
              </w:rPr>
              <w:t>әһе</w:t>
            </w:r>
            <w:proofErr w:type="spellEnd"/>
            <w:r w:rsidRPr="008673F1">
              <w:rPr>
                <w:sz w:val="18"/>
                <w:szCs w:val="18"/>
              </w:rPr>
              <w:t xml:space="preserve"> </w:t>
            </w:r>
            <w:proofErr w:type="spellStart"/>
            <w:r w:rsidRPr="008673F1">
              <w:rPr>
                <w:sz w:val="18"/>
                <w:szCs w:val="18"/>
              </w:rPr>
              <w:t>хакимиәте</w:t>
            </w:r>
            <w:proofErr w:type="spellEnd"/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proofErr w:type="spellStart"/>
            <w:r w:rsidRPr="008673F1">
              <w:rPr>
                <w:sz w:val="18"/>
                <w:szCs w:val="18"/>
              </w:rPr>
              <w:t>Ү</w:t>
            </w:r>
            <w:r>
              <w:rPr>
                <w:rFonts w:ascii="a_Helver Bashkir" w:hAnsi="a_Helver Bashkir"/>
                <w:sz w:val="18"/>
                <w:szCs w:val="18"/>
              </w:rPr>
              <w:t>ҙ</w:t>
            </w:r>
            <w:r w:rsidRPr="008673F1">
              <w:rPr>
                <w:sz w:val="18"/>
                <w:szCs w:val="18"/>
              </w:rPr>
              <w:t>ә</w:t>
            </w:r>
            <w:proofErr w:type="gramStart"/>
            <w:r w:rsidRPr="008673F1">
              <w:rPr>
                <w:sz w:val="18"/>
                <w:szCs w:val="18"/>
              </w:rPr>
              <w:t>к</w:t>
            </w:r>
            <w:proofErr w:type="spellEnd"/>
            <w:r w:rsidRPr="008673F1">
              <w:rPr>
                <w:sz w:val="18"/>
                <w:szCs w:val="18"/>
              </w:rPr>
              <w:t xml:space="preserve"> </w:t>
            </w:r>
            <w:proofErr w:type="spellStart"/>
            <w:r w:rsidRPr="008673F1">
              <w:rPr>
                <w:sz w:val="18"/>
                <w:szCs w:val="18"/>
              </w:rPr>
              <w:t>урам</w:t>
            </w:r>
            <w:proofErr w:type="spellEnd"/>
            <w:proofErr w:type="gramEnd"/>
            <w:r w:rsidRPr="008673F1">
              <w:rPr>
                <w:sz w:val="18"/>
                <w:szCs w:val="18"/>
              </w:rPr>
              <w:t xml:space="preserve">, 18 </w:t>
            </w:r>
            <w:proofErr w:type="spellStart"/>
            <w:r w:rsidRPr="008673F1">
              <w:rPr>
                <w:sz w:val="18"/>
                <w:szCs w:val="18"/>
              </w:rPr>
              <w:t>йорт</w:t>
            </w:r>
            <w:proofErr w:type="spellEnd"/>
            <w:r w:rsidRPr="008673F1">
              <w:rPr>
                <w:sz w:val="18"/>
                <w:szCs w:val="18"/>
              </w:rPr>
              <w:t xml:space="preserve">, </w:t>
            </w:r>
            <w:proofErr w:type="spellStart"/>
            <w:r w:rsidRPr="008673F1">
              <w:rPr>
                <w:sz w:val="18"/>
                <w:szCs w:val="18"/>
              </w:rPr>
              <w:t>Нурый</w:t>
            </w:r>
            <w:proofErr w:type="spellEnd"/>
            <w:r w:rsidRPr="008673F1">
              <w:rPr>
                <w:sz w:val="18"/>
                <w:szCs w:val="18"/>
              </w:rPr>
              <w:t xml:space="preserve"> </w:t>
            </w:r>
            <w:proofErr w:type="spellStart"/>
            <w:r w:rsidRPr="008673F1">
              <w:rPr>
                <w:sz w:val="18"/>
                <w:szCs w:val="18"/>
              </w:rPr>
              <w:t>ауылы</w:t>
            </w:r>
            <w:proofErr w:type="spellEnd"/>
            <w:r w:rsidRPr="008673F1">
              <w:rPr>
                <w:sz w:val="18"/>
                <w:szCs w:val="18"/>
              </w:rPr>
              <w:t>,</w:t>
            </w:r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r w:rsidRPr="008673F1">
              <w:rPr>
                <w:sz w:val="18"/>
                <w:szCs w:val="18"/>
              </w:rPr>
              <w:t xml:space="preserve">Шаран районы, </w:t>
            </w:r>
            <w:proofErr w:type="spellStart"/>
            <w:proofErr w:type="gramStart"/>
            <w:r w:rsidRPr="008673F1">
              <w:rPr>
                <w:sz w:val="18"/>
                <w:szCs w:val="18"/>
              </w:rPr>
              <w:t>Баш</w:t>
            </w:r>
            <w:proofErr w:type="gramEnd"/>
            <w:r w:rsidRPr="008673F1">
              <w:rPr>
                <w:rFonts w:ascii="Lucida Sans Unicode" w:hAnsi="Lucida Sans Unicode" w:cs="Lucida Sans Unicode"/>
                <w:sz w:val="18"/>
                <w:szCs w:val="18"/>
              </w:rPr>
              <w:t>ҡ</w:t>
            </w:r>
            <w:r w:rsidRPr="008673F1">
              <w:rPr>
                <w:sz w:val="18"/>
                <w:szCs w:val="18"/>
              </w:rPr>
              <w:t>ортостан</w:t>
            </w:r>
            <w:proofErr w:type="spellEnd"/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proofErr w:type="spellStart"/>
            <w:r w:rsidRPr="008673F1">
              <w:rPr>
                <w:sz w:val="18"/>
                <w:szCs w:val="18"/>
              </w:rPr>
              <w:t>Республикаһы</w:t>
            </w:r>
            <w:proofErr w:type="spellEnd"/>
            <w:r w:rsidRPr="008673F1">
              <w:rPr>
                <w:sz w:val="18"/>
                <w:szCs w:val="18"/>
              </w:rPr>
              <w:t>, 452633</w:t>
            </w:r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r w:rsidRPr="008673F1">
              <w:rPr>
                <w:sz w:val="18"/>
                <w:szCs w:val="18"/>
              </w:rPr>
              <w:t>тел.(34769) 2-35-40 e-</w:t>
            </w:r>
            <w:proofErr w:type="spellStart"/>
            <w:r w:rsidRPr="008673F1">
              <w:rPr>
                <w:sz w:val="18"/>
                <w:szCs w:val="18"/>
              </w:rPr>
              <w:t>mail</w:t>
            </w:r>
            <w:proofErr w:type="spellEnd"/>
            <w:r w:rsidRPr="008673F1">
              <w:rPr>
                <w:sz w:val="18"/>
                <w:szCs w:val="18"/>
              </w:rPr>
              <w:t xml:space="preserve">: </w:t>
            </w:r>
            <w:hyperlink r:id="rId6" w:history="1">
              <w:r w:rsidRPr="008673F1">
                <w:rPr>
                  <w:rStyle w:val="ad"/>
                  <w:sz w:val="18"/>
                  <w:szCs w:val="18"/>
                </w:rPr>
                <w:t>nurss@yandex.ru</w:t>
              </w:r>
            </w:hyperlink>
            <w:r w:rsidRPr="008673F1">
              <w:rPr>
                <w:sz w:val="18"/>
                <w:szCs w:val="18"/>
              </w:rPr>
              <w:t>.</w:t>
            </w:r>
          </w:p>
          <w:p w:rsidR="009E533B" w:rsidRPr="008673F1" w:rsidRDefault="00E85B53" w:rsidP="004C3BC4">
            <w:pPr>
              <w:ind w:left="851"/>
              <w:jc w:val="center"/>
              <w:rPr>
                <w:sz w:val="18"/>
                <w:szCs w:val="18"/>
              </w:rPr>
            </w:pPr>
            <w:hyperlink r:id="rId7" w:history="1">
              <w:r w:rsidR="009E533B" w:rsidRPr="008673F1">
                <w:rPr>
                  <w:rStyle w:val="ad"/>
                  <w:sz w:val="18"/>
                  <w:szCs w:val="18"/>
                </w:rPr>
                <w:t>http://www.nurej.sharan-sovet.ru</w:t>
              </w:r>
            </w:hyperlink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r w:rsidRPr="008673F1">
              <w:rPr>
                <w:sz w:val="18"/>
                <w:szCs w:val="18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33B" w:rsidRPr="008673F1" w:rsidRDefault="009E533B" w:rsidP="004C3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E85B53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1in">
                  <v:imagedata r:id="rId8" o:title="ШаранГерб цветной"/>
                </v:shape>
              </w:pict>
            </w:r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r w:rsidRPr="008673F1">
              <w:rPr>
                <w:sz w:val="18"/>
                <w:szCs w:val="18"/>
              </w:rPr>
              <w:t>Администрация сельского поселения Нуреевский сельсовет</w:t>
            </w:r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r w:rsidRPr="008673F1">
              <w:rPr>
                <w:sz w:val="18"/>
                <w:szCs w:val="18"/>
              </w:rPr>
              <w:t>муниципального района</w:t>
            </w:r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r w:rsidRPr="008673F1">
              <w:rPr>
                <w:sz w:val="18"/>
                <w:szCs w:val="18"/>
              </w:rPr>
              <w:t>Шаранский район</w:t>
            </w:r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r w:rsidRPr="008673F1">
              <w:rPr>
                <w:sz w:val="18"/>
                <w:szCs w:val="18"/>
              </w:rPr>
              <w:t>Республики Башкортостан</w:t>
            </w:r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r w:rsidRPr="008673F1">
              <w:rPr>
                <w:sz w:val="18"/>
                <w:szCs w:val="18"/>
              </w:rPr>
              <w:t>ул.Центральная, д.18, с. Нуреево Шаранский район, Республика Башкортостан 452633</w:t>
            </w:r>
          </w:p>
          <w:p w:rsidR="009E533B" w:rsidRPr="009E533B" w:rsidRDefault="009E533B" w:rsidP="004C3BC4">
            <w:pPr>
              <w:ind w:left="851"/>
              <w:jc w:val="center"/>
              <w:rPr>
                <w:sz w:val="18"/>
                <w:szCs w:val="18"/>
                <w:lang w:val="en-US"/>
              </w:rPr>
            </w:pPr>
            <w:r w:rsidRPr="008673F1">
              <w:rPr>
                <w:sz w:val="18"/>
                <w:szCs w:val="18"/>
              </w:rPr>
              <w:t>тел</w:t>
            </w:r>
            <w:r w:rsidRPr="009E533B">
              <w:rPr>
                <w:sz w:val="18"/>
                <w:szCs w:val="18"/>
                <w:lang w:val="en-US"/>
              </w:rPr>
              <w:t xml:space="preserve">.(34769) 2-35-40 e-mail: </w:t>
            </w:r>
            <w:hyperlink r:id="rId9" w:history="1">
              <w:r w:rsidRPr="009E533B">
                <w:rPr>
                  <w:rStyle w:val="ad"/>
                  <w:sz w:val="18"/>
                  <w:szCs w:val="18"/>
                  <w:lang w:val="en-US"/>
                </w:rPr>
                <w:t>nurss@yandex.ru</w:t>
              </w:r>
            </w:hyperlink>
          </w:p>
          <w:p w:rsidR="009E533B" w:rsidRPr="00FC171A" w:rsidRDefault="00E85B53" w:rsidP="004C3BC4">
            <w:pPr>
              <w:ind w:left="851"/>
              <w:jc w:val="center"/>
              <w:rPr>
                <w:sz w:val="18"/>
                <w:szCs w:val="18"/>
              </w:rPr>
            </w:pPr>
            <w:hyperlink r:id="rId10" w:history="1">
              <w:r w:rsidR="009E533B" w:rsidRPr="006C02C4">
                <w:rPr>
                  <w:rStyle w:val="ad"/>
                  <w:sz w:val="18"/>
                  <w:szCs w:val="18"/>
                </w:rPr>
                <w:t>http://www.nure</w:t>
              </w:r>
              <w:r w:rsidR="009E533B" w:rsidRPr="006C02C4">
                <w:rPr>
                  <w:rStyle w:val="ad"/>
                  <w:sz w:val="18"/>
                  <w:szCs w:val="18"/>
                  <w:lang w:val="en-US"/>
                </w:rPr>
                <w:t>e</w:t>
              </w:r>
              <w:r w:rsidR="009E533B" w:rsidRPr="006C02C4">
                <w:rPr>
                  <w:rStyle w:val="ad"/>
                  <w:sz w:val="18"/>
                  <w:szCs w:val="18"/>
                </w:rPr>
                <w:t>v</w:t>
              </w:r>
            </w:hyperlink>
            <w:r w:rsidR="009E533B">
              <w:rPr>
                <w:sz w:val="18"/>
                <w:szCs w:val="18"/>
                <w:lang w:val="en-US"/>
              </w:rPr>
              <w:t>o</w:t>
            </w:r>
          </w:p>
          <w:p w:rsidR="009E533B" w:rsidRPr="008673F1" w:rsidRDefault="009E533B" w:rsidP="004C3BC4">
            <w:pPr>
              <w:ind w:left="851"/>
              <w:jc w:val="center"/>
              <w:rPr>
                <w:sz w:val="18"/>
                <w:szCs w:val="18"/>
              </w:rPr>
            </w:pPr>
            <w:r w:rsidRPr="008673F1">
              <w:rPr>
                <w:sz w:val="18"/>
                <w:szCs w:val="18"/>
              </w:rPr>
              <w:t>ИНН 0251000824, ОГРН 1020200609923</w:t>
            </w:r>
          </w:p>
        </w:tc>
      </w:tr>
    </w:tbl>
    <w:p w:rsidR="009E533B" w:rsidRPr="00965A35" w:rsidRDefault="009E533B" w:rsidP="009E533B">
      <w:pPr>
        <w:pStyle w:val="9"/>
        <w:jc w:val="center"/>
        <w:rPr>
          <w:rFonts w:ascii="a_Helver Bashkir" w:hAnsi="a_Helver Bashkir"/>
          <w:b w:val="0"/>
        </w:rPr>
      </w:pPr>
      <w:r w:rsidRPr="00965A35">
        <w:rPr>
          <w:rFonts w:ascii="a_Helver Bashkir" w:hAnsi="a_Helver Bashkir" w:cs="Lucida Sans Unicode"/>
          <w:b w:val="0"/>
        </w:rPr>
        <w:t>Ҡ</w:t>
      </w:r>
      <w:r w:rsidRPr="00965A35">
        <w:rPr>
          <w:rFonts w:ascii="a_Helver Bashkir" w:hAnsi="a_Helver Bashkir"/>
          <w:b w:val="0"/>
        </w:rPr>
        <w:t>АРАР                                                                             ПОСТАНОВЛЕНИЕ</w:t>
      </w:r>
    </w:p>
    <w:p w:rsidR="009E533B" w:rsidRPr="00E07E44" w:rsidRDefault="009E533B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1E7973" w:rsidP="00DF416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апрель</w:t>
      </w:r>
      <w:r w:rsidR="00DF416A" w:rsidRPr="00E07E44">
        <w:rPr>
          <w:rFonts w:ascii="Times New Roman" w:hAnsi="Times New Roman"/>
          <w:sz w:val="28"/>
          <w:szCs w:val="28"/>
        </w:rPr>
        <w:t xml:space="preserve">  201</w:t>
      </w:r>
      <w:r w:rsidR="00E85B53">
        <w:rPr>
          <w:rFonts w:ascii="Times New Roman" w:hAnsi="Times New Roman"/>
          <w:sz w:val="28"/>
          <w:szCs w:val="28"/>
        </w:rPr>
        <w:t>9</w:t>
      </w:r>
      <w:r w:rsidR="00DF416A" w:rsidRPr="00E07E44">
        <w:rPr>
          <w:rFonts w:ascii="Times New Roman" w:hAnsi="Times New Roman"/>
          <w:sz w:val="28"/>
          <w:szCs w:val="28"/>
        </w:rPr>
        <w:t xml:space="preserve"> й.                      </w:t>
      </w:r>
      <w:r w:rsidR="00DF416A" w:rsidRPr="00E07E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№ </w:t>
      </w:r>
      <w:r w:rsidR="009E533B">
        <w:rPr>
          <w:rFonts w:ascii="Times New Roman" w:hAnsi="Times New Roman"/>
          <w:sz w:val="28"/>
          <w:szCs w:val="28"/>
        </w:rPr>
        <w:t>1</w:t>
      </w:r>
      <w:r w:rsidR="00C64B4F">
        <w:rPr>
          <w:rFonts w:ascii="Times New Roman" w:hAnsi="Times New Roman"/>
          <w:sz w:val="28"/>
          <w:szCs w:val="28"/>
        </w:rPr>
        <w:t>7</w:t>
      </w:r>
      <w:r w:rsidR="00E13193">
        <w:rPr>
          <w:rFonts w:ascii="Times New Roman" w:hAnsi="Times New Roman"/>
          <w:sz w:val="28"/>
          <w:szCs w:val="28"/>
        </w:rPr>
        <w:t xml:space="preserve">    </w:t>
      </w:r>
      <w:r w:rsidR="00E13193">
        <w:rPr>
          <w:rFonts w:ascii="Times New Roman" w:hAnsi="Times New Roman"/>
          <w:sz w:val="28"/>
          <w:szCs w:val="28"/>
        </w:rPr>
        <w:tab/>
        <w:t xml:space="preserve">               «</w:t>
      </w:r>
      <w:r>
        <w:rPr>
          <w:rFonts w:ascii="Times New Roman" w:hAnsi="Times New Roman"/>
          <w:sz w:val="28"/>
          <w:szCs w:val="28"/>
        </w:rPr>
        <w:t>16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  201</w:t>
      </w:r>
      <w:r w:rsidR="00E85B53">
        <w:rPr>
          <w:rFonts w:ascii="Times New Roman" w:hAnsi="Times New Roman"/>
          <w:sz w:val="28"/>
          <w:szCs w:val="28"/>
        </w:rPr>
        <w:t>9</w:t>
      </w:r>
      <w:r w:rsidR="00DF416A" w:rsidRPr="00E07E44">
        <w:rPr>
          <w:rFonts w:ascii="Times New Roman" w:hAnsi="Times New Roman"/>
          <w:sz w:val="28"/>
          <w:szCs w:val="28"/>
        </w:rPr>
        <w:t xml:space="preserve"> г.</w:t>
      </w:r>
    </w:p>
    <w:p w:rsidR="00DF416A" w:rsidRPr="00761517" w:rsidRDefault="00DF416A" w:rsidP="00761517">
      <w:pPr>
        <w:pStyle w:val="ac"/>
        <w:jc w:val="both"/>
        <w:rPr>
          <w:sz w:val="28"/>
          <w:szCs w:val="28"/>
        </w:rPr>
      </w:pPr>
    </w:p>
    <w:p w:rsidR="00761517" w:rsidRDefault="00761517" w:rsidP="009E533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E533B">
        <w:rPr>
          <w:rFonts w:ascii="Times New Roman" w:hAnsi="Times New Roman"/>
          <w:sz w:val="28"/>
          <w:szCs w:val="28"/>
        </w:rPr>
        <w:t>«Об утверждении Положения о территориальной рабочей группе по сопровождению семьи</w:t>
      </w:r>
      <w:r w:rsidR="009E533B" w:rsidRPr="009E533B">
        <w:rPr>
          <w:rFonts w:ascii="Times New Roman" w:hAnsi="Times New Roman"/>
          <w:sz w:val="28"/>
          <w:szCs w:val="28"/>
        </w:rPr>
        <w:t xml:space="preserve">  на территории сельского поселения Нуреевский сельсовет муниципального района Шаранский район Республики Башкортостан»</w:t>
      </w:r>
    </w:p>
    <w:p w:rsidR="009E533B" w:rsidRDefault="009E533B" w:rsidP="009E533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E533B" w:rsidRDefault="009E533B" w:rsidP="009E533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22  Федерального закона «Об основах социального обслуживания граждан в Российской Федерации» и Закона Республики Башкортостан «О социальном обслуживании граждан в Республике Башкортостан», а также в целях повышения эффективности межведомственного  взаимодействия по профилактике семейного неблагополучия, создания условий для своевременного выявления семей, нуждающихся в поддержке </w:t>
      </w:r>
    </w:p>
    <w:p w:rsidR="009E533B" w:rsidRDefault="009E533B" w:rsidP="009E533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E533B" w:rsidRPr="009E533B" w:rsidRDefault="009E533B" w:rsidP="009E533B">
      <w:pPr>
        <w:pStyle w:val="ac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</w:t>
      </w:r>
      <w:r w:rsidRPr="009E533B">
        <w:rPr>
          <w:rFonts w:ascii="Times New Roman" w:hAnsi="Times New Roman"/>
          <w:sz w:val="28"/>
          <w:szCs w:val="28"/>
        </w:rPr>
        <w:t xml:space="preserve"> о территориальной рабочей группе по сопровождению семьи  на территории сельского поселения Нуреевский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9E533B" w:rsidRPr="009E533B" w:rsidRDefault="009E533B" w:rsidP="009E533B">
      <w:pPr>
        <w:pStyle w:val="ac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1517" w:rsidRPr="009E533B" w:rsidRDefault="00761517" w:rsidP="009E533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61517" w:rsidRPr="009E533B" w:rsidRDefault="00761517" w:rsidP="009E533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9E533B" w:rsidRDefault="00761517" w:rsidP="0076151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61517" w:rsidRPr="009E533B" w:rsidRDefault="009E533B" w:rsidP="009E533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E533B">
        <w:rPr>
          <w:rFonts w:ascii="Times New Roman" w:hAnsi="Times New Roman"/>
          <w:sz w:val="28"/>
          <w:szCs w:val="28"/>
        </w:rPr>
        <w:t>Глава сельского поселения                          Р.Р.  Латыпов</w:t>
      </w: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533B" w:rsidTr="009D6DBE">
        <w:tc>
          <w:tcPr>
            <w:tcW w:w="4785" w:type="dxa"/>
            <w:shd w:val="clear" w:color="auto" w:fill="auto"/>
          </w:tcPr>
          <w:p w:rsidR="009E533B" w:rsidRPr="009D6DBE" w:rsidRDefault="009E533B" w:rsidP="009D6DBE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533B" w:rsidRPr="009D6DBE" w:rsidRDefault="009E533B" w:rsidP="009D6D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DBE">
              <w:rPr>
                <w:rFonts w:ascii="Times New Roman" w:hAnsi="Times New Roman"/>
                <w:sz w:val="24"/>
                <w:szCs w:val="24"/>
              </w:rPr>
              <w:t xml:space="preserve">Приложение №1 </w:t>
            </w:r>
          </w:p>
          <w:p w:rsidR="009E533B" w:rsidRPr="009D6DBE" w:rsidRDefault="009E533B" w:rsidP="009D6D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DBE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9E533B" w:rsidRPr="009D6DBE" w:rsidRDefault="009E533B" w:rsidP="009D6D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DBE">
              <w:rPr>
                <w:rFonts w:ascii="Times New Roman" w:hAnsi="Times New Roman"/>
                <w:sz w:val="24"/>
                <w:szCs w:val="24"/>
              </w:rPr>
              <w:t xml:space="preserve">главы сельского поселения </w:t>
            </w:r>
          </w:p>
          <w:p w:rsidR="009E533B" w:rsidRPr="009D6DBE" w:rsidRDefault="009E533B" w:rsidP="00E85B5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DBE">
              <w:rPr>
                <w:rFonts w:ascii="Times New Roman" w:hAnsi="Times New Roman"/>
                <w:sz w:val="24"/>
                <w:szCs w:val="24"/>
              </w:rPr>
              <w:t>№1</w:t>
            </w:r>
            <w:r w:rsidR="00C64B4F">
              <w:rPr>
                <w:rFonts w:ascii="Times New Roman" w:hAnsi="Times New Roman"/>
                <w:sz w:val="24"/>
                <w:szCs w:val="24"/>
              </w:rPr>
              <w:t>7</w:t>
            </w:r>
            <w:r w:rsidR="00E85B53"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D6DBE">
              <w:rPr>
                <w:rFonts w:ascii="Times New Roman" w:hAnsi="Times New Roman"/>
                <w:sz w:val="24"/>
                <w:szCs w:val="24"/>
              </w:rPr>
              <w:t>.04.2019 года</w:t>
            </w:r>
          </w:p>
        </w:tc>
      </w:tr>
    </w:tbl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Default="00761517" w:rsidP="00761517">
      <w:pPr>
        <w:pStyle w:val="ac"/>
        <w:jc w:val="both"/>
        <w:rPr>
          <w:sz w:val="28"/>
          <w:szCs w:val="28"/>
        </w:rPr>
      </w:pPr>
    </w:p>
    <w:p w:rsidR="009D6DBE" w:rsidRPr="00761517" w:rsidRDefault="009D6DBE" w:rsidP="00761517">
      <w:pPr>
        <w:pStyle w:val="ac"/>
        <w:jc w:val="both"/>
        <w:rPr>
          <w:sz w:val="28"/>
          <w:szCs w:val="28"/>
        </w:rPr>
      </w:pPr>
      <w:bookmarkStart w:id="0" w:name="_GoBack"/>
      <w:bookmarkEnd w:id="0"/>
    </w:p>
    <w:p w:rsidR="009D6DBE" w:rsidRPr="009D6DBE" w:rsidRDefault="00761517" w:rsidP="009D6DBE">
      <w:pPr>
        <w:jc w:val="center"/>
      </w:pPr>
      <w:r w:rsidRPr="009D6DBE">
        <w:t>ПОЛОЖЕНИЕ</w:t>
      </w:r>
    </w:p>
    <w:p w:rsidR="009D6DBE" w:rsidRPr="009D6DBE" w:rsidRDefault="009D6DBE" w:rsidP="009D6DBE">
      <w:pPr>
        <w:jc w:val="center"/>
        <w:rPr>
          <w:b w:val="0"/>
        </w:rPr>
      </w:pPr>
    </w:p>
    <w:p w:rsidR="00761517" w:rsidRPr="009D6DBE" w:rsidRDefault="00761517" w:rsidP="009D6DBE">
      <w:pPr>
        <w:jc w:val="center"/>
      </w:pPr>
      <w:r w:rsidRPr="009D6DBE">
        <w:t>о территориальной рабочей группе по сопровождению семьи</w:t>
      </w:r>
    </w:p>
    <w:p w:rsidR="009D6DBE" w:rsidRPr="009D6DBE" w:rsidRDefault="009D6DBE" w:rsidP="009D6DBE">
      <w:pPr>
        <w:jc w:val="center"/>
      </w:pPr>
      <w:r w:rsidRPr="009D6DBE">
        <w:t>на территории сельского поселения Нуреевский сельсовет муниципального района Шаранский район Республики Башкортостан</w:t>
      </w:r>
    </w:p>
    <w:p w:rsidR="009D6DBE" w:rsidRDefault="009D6DBE" w:rsidP="009D6DBE">
      <w:pPr>
        <w:jc w:val="center"/>
      </w:pPr>
    </w:p>
    <w:p w:rsidR="009D6DBE" w:rsidRPr="009D6DBE" w:rsidRDefault="009D6DBE" w:rsidP="009D6DBE">
      <w:pPr>
        <w:jc w:val="center"/>
      </w:pPr>
    </w:p>
    <w:p w:rsidR="00761517" w:rsidRDefault="00761517" w:rsidP="009D6DBE">
      <w:pPr>
        <w:numPr>
          <w:ilvl w:val="0"/>
          <w:numId w:val="8"/>
        </w:numPr>
        <w:jc w:val="center"/>
      </w:pPr>
      <w:r w:rsidRPr="009D6DBE">
        <w:t>Основные положения</w:t>
      </w:r>
    </w:p>
    <w:p w:rsidR="009D6DBE" w:rsidRPr="009D6DBE" w:rsidRDefault="009D6DBE" w:rsidP="009D6DBE">
      <w:pPr>
        <w:ind w:left="360"/>
      </w:pP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1.1. Территориальная рабочая группа по сопровождению семьи</w:t>
      </w:r>
      <w:r w:rsidR="009D6DBE">
        <w:rPr>
          <w:b w:val="0"/>
        </w:rPr>
        <w:t xml:space="preserve"> </w:t>
      </w:r>
      <w:r w:rsidRPr="00761517">
        <w:rPr>
          <w:b w:val="0"/>
        </w:rPr>
        <w:t>(далее – территориальная рабочая группа) является коллегиальным органом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и создается в целях организации взаимодействия и согласованной работы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специалистов организаций и учреждений, участвующих в предоставлении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социального сопровождения, выявления семейного неблагополучия</w:t>
      </w:r>
    </w:p>
    <w:p w:rsidR="00761517" w:rsidRPr="00761517" w:rsidRDefault="00761517" w:rsidP="009D6DBE">
      <w:pPr>
        <w:jc w:val="both"/>
        <w:rPr>
          <w:b w:val="0"/>
        </w:rPr>
      </w:pPr>
      <w:proofErr w:type="gramStart"/>
      <w:r w:rsidRPr="00761517">
        <w:rPr>
          <w:b w:val="0"/>
        </w:rPr>
        <w:t>и реализации программы социального сопровождения семьи (далее –</w:t>
      </w:r>
      <w:proofErr w:type="gramEnd"/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программа сопровождения).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1.2. Территориальная рабочая группа создается при администрациях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сельских поселений муниципальных районов Республики Башкортостан.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Состав территориальной рабочей группы утверждается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постановлением Главы сельского поселения муниципального района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Республики Башкортостан.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1.3. В состав территориальной рабочей группы включаются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представители всех организаций и учреждений, участвующих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в предоставлении социального сопровождения.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1.4. Члены территориальной рабочей группы осуществляют свои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полномочия на общественных началах.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1.6. К работе территориальной рабочей группы могут привлекаться</w:t>
      </w:r>
    </w:p>
    <w:p w:rsidR="00761517" w:rsidRP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работники организаций и учреждений, непосредственно взаимодействующих</w:t>
      </w:r>
    </w:p>
    <w:p w:rsidR="00761517" w:rsidRDefault="00761517" w:rsidP="009D6DBE">
      <w:pPr>
        <w:jc w:val="both"/>
        <w:rPr>
          <w:b w:val="0"/>
        </w:rPr>
      </w:pPr>
      <w:r w:rsidRPr="00761517">
        <w:rPr>
          <w:b w:val="0"/>
        </w:rPr>
        <w:t>с семьей (членами семьи).</w:t>
      </w:r>
    </w:p>
    <w:p w:rsidR="009D6DBE" w:rsidRPr="00761517" w:rsidRDefault="009D6DBE" w:rsidP="009D6DBE">
      <w:pPr>
        <w:jc w:val="both"/>
        <w:rPr>
          <w:b w:val="0"/>
        </w:rPr>
      </w:pPr>
    </w:p>
    <w:p w:rsidR="00761517" w:rsidRDefault="00761517" w:rsidP="009D6DBE">
      <w:pPr>
        <w:numPr>
          <w:ilvl w:val="0"/>
          <w:numId w:val="7"/>
        </w:numPr>
      </w:pPr>
      <w:r w:rsidRPr="009D6DBE">
        <w:t>Основные задачи и функции территориальной рабочей группы</w:t>
      </w:r>
    </w:p>
    <w:p w:rsidR="009D6DBE" w:rsidRPr="009D6DBE" w:rsidRDefault="009D6DBE" w:rsidP="009D6DBE"/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2.1. Основными задачами территориальной рабочей группы являются: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организация выявления семей, проживающих на территории сельского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 xml:space="preserve">поселения муниципального района Республики Башкортостан, </w:t>
      </w:r>
      <w:proofErr w:type="gramStart"/>
      <w:r w:rsidRPr="00761517">
        <w:rPr>
          <w:b w:val="0"/>
        </w:rPr>
        <w:t>имеющих</w:t>
      </w:r>
      <w:proofErr w:type="gramEnd"/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признаки семейного неблагополучия, в целях организации предоставления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ей социального сопровождения;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 xml:space="preserve">своевременный </w:t>
      </w:r>
      <w:proofErr w:type="gramStart"/>
      <w:r w:rsidRPr="00761517">
        <w:rPr>
          <w:b w:val="0"/>
        </w:rPr>
        <w:t>контроль за</w:t>
      </w:r>
      <w:proofErr w:type="gramEnd"/>
      <w:r w:rsidRPr="00761517">
        <w:rPr>
          <w:b w:val="0"/>
        </w:rPr>
        <w:t xml:space="preserve"> реализацией мероприятий программы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сопровождения семей, проживающих на территории сельского поселения</w:t>
      </w:r>
    </w:p>
    <w:p w:rsid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муниципального района Республики Башкортостан.</w:t>
      </w:r>
    </w:p>
    <w:p w:rsidR="009D6DBE" w:rsidRPr="00761517" w:rsidRDefault="009D6DBE" w:rsidP="00761517">
      <w:pPr>
        <w:jc w:val="both"/>
        <w:rPr>
          <w:b w:val="0"/>
        </w:rPr>
      </w:pP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lastRenderedPageBreak/>
        <w:t>2.2. Территориальная рабочая группа осуществляет следующие</w:t>
      </w:r>
      <w:r w:rsidR="009D6DBE">
        <w:rPr>
          <w:b w:val="0"/>
        </w:rPr>
        <w:t xml:space="preserve"> </w:t>
      </w:r>
      <w:r w:rsidRPr="00761517">
        <w:rPr>
          <w:b w:val="0"/>
        </w:rPr>
        <w:t>функции: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заслушивает организации, участвующие в социальном сопровождении,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 xml:space="preserve">осуществляющие свою деятельность на территории </w:t>
      </w:r>
      <w:proofErr w:type="gramStart"/>
      <w:r w:rsidRPr="00761517">
        <w:rPr>
          <w:b w:val="0"/>
        </w:rPr>
        <w:t>соответствующего</w:t>
      </w:r>
      <w:proofErr w:type="gramEnd"/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сельского поселения, их предложения о прекращении социального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 xml:space="preserve">сопровождения или </w:t>
      </w:r>
      <w:proofErr w:type="gramStart"/>
      <w:r w:rsidRPr="00761517">
        <w:rPr>
          <w:b w:val="0"/>
        </w:rPr>
        <w:t>внесении</w:t>
      </w:r>
      <w:proofErr w:type="gramEnd"/>
      <w:r w:rsidRPr="00761517">
        <w:rPr>
          <w:b w:val="0"/>
        </w:rPr>
        <w:t xml:space="preserve"> изменений в программу сопровождения или</w:t>
      </w:r>
    </w:p>
    <w:p w:rsidR="00761517" w:rsidRPr="00761517" w:rsidRDefault="00761517" w:rsidP="00761517">
      <w:pPr>
        <w:jc w:val="both"/>
        <w:rPr>
          <w:b w:val="0"/>
        </w:rPr>
      </w:pPr>
      <w:proofErr w:type="gramStart"/>
      <w:r w:rsidRPr="00761517">
        <w:rPr>
          <w:b w:val="0"/>
        </w:rPr>
        <w:t>продолжении</w:t>
      </w:r>
      <w:proofErr w:type="gramEnd"/>
      <w:r w:rsidRPr="00761517">
        <w:rPr>
          <w:b w:val="0"/>
        </w:rPr>
        <w:t xml:space="preserve"> ее реализации;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проводит мониторинг вовлеченности организаций, участвующих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в предоставлении социального сопровождения, в работу с семьей;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вносит предложения в межведомственную рабочую группу</w:t>
      </w:r>
    </w:p>
    <w:p w:rsid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по совершенствованию программы сопровождения.</w:t>
      </w:r>
    </w:p>
    <w:p w:rsidR="009D6DBE" w:rsidRPr="00761517" w:rsidRDefault="009D6DBE" w:rsidP="00761517">
      <w:pPr>
        <w:jc w:val="both"/>
        <w:rPr>
          <w:b w:val="0"/>
        </w:rPr>
      </w:pPr>
    </w:p>
    <w:p w:rsidR="00761517" w:rsidRDefault="00761517" w:rsidP="009D6DBE">
      <w:pPr>
        <w:numPr>
          <w:ilvl w:val="0"/>
          <w:numId w:val="7"/>
        </w:numPr>
        <w:jc w:val="center"/>
      </w:pPr>
      <w:r w:rsidRPr="009D6DBE">
        <w:t>Организация работы территориальной рабочей группы</w:t>
      </w:r>
    </w:p>
    <w:p w:rsidR="009D6DBE" w:rsidRPr="009D6DBE" w:rsidRDefault="009D6DBE" w:rsidP="009D6DBE">
      <w:pPr>
        <w:ind w:left="720"/>
      </w:pP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3.1. Территориальная рабочая группа формируется в составе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руководителя территориальной рабочей группы, заместителя руководителя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территориальной рабочей группы и членов территориальной рабочей группы.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3.2. Заседания территориальной рабочей группы проводит</w:t>
      </w:r>
    </w:p>
    <w:p w:rsidR="00761517" w:rsidRPr="00761517" w:rsidRDefault="00761517" w:rsidP="00761517">
      <w:pPr>
        <w:jc w:val="both"/>
        <w:rPr>
          <w:b w:val="0"/>
        </w:rPr>
      </w:pPr>
      <w:proofErr w:type="gramStart"/>
      <w:r w:rsidRPr="00761517">
        <w:rPr>
          <w:b w:val="0"/>
        </w:rPr>
        <w:t>руководитель территориальной рабочей группы (в случае его отсутствия –</w:t>
      </w:r>
      <w:proofErr w:type="gramEnd"/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заместитель руководителя территориальной рабочей группы).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3.3. Заседания территориальной рабочей группы проводятся не реже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одного раза в месяц. Решение о проведении внеочередных заседаний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территориальной рабочей группы принимает руководитель территориальной</w:t>
      </w:r>
    </w:p>
    <w:p w:rsidR="00761517" w:rsidRPr="00761517" w:rsidRDefault="00761517" w:rsidP="00761517">
      <w:pPr>
        <w:jc w:val="both"/>
        <w:rPr>
          <w:b w:val="0"/>
        </w:rPr>
      </w:pPr>
      <w:proofErr w:type="gramStart"/>
      <w:r w:rsidRPr="00761517">
        <w:rPr>
          <w:b w:val="0"/>
        </w:rPr>
        <w:t>рабочей группы (в случае его отсутствия – заместитель руководителя</w:t>
      </w:r>
      <w:proofErr w:type="gramEnd"/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территориальной рабочей группы).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3.4. Заседание территориальной рабочей группы признается</w:t>
      </w:r>
    </w:p>
    <w:p w:rsidR="00761517" w:rsidRPr="00761517" w:rsidRDefault="00761517" w:rsidP="00761517">
      <w:pPr>
        <w:jc w:val="both"/>
        <w:rPr>
          <w:b w:val="0"/>
        </w:rPr>
      </w:pPr>
      <w:proofErr w:type="gramStart"/>
      <w:r w:rsidRPr="00761517">
        <w:rPr>
          <w:b w:val="0"/>
        </w:rPr>
        <w:t>правомочным</w:t>
      </w:r>
      <w:proofErr w:type="gramEnd"/>
      <w:r w:rsidRPr="00761517">
        <w:rPr>
          <w:b w:val="0"/>
        </w:rPr>
        <w:t xml:space="preserve"> для принятия решений, если на нем присутствует не менее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50 процентов общего числа членов территориальной рабочей группы.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3.5. Рекомендации по итогам заседания территориальной рабочей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группы считаются принятыми, если за них проголосовало более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50 процентов общего числа членов территориальной рабочей группы.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В случае равенства голосов решающим является голос руководителя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территориальной рабочей группы.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3.6. Принятые рекомендации по итогам заседания территориальной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рабочей группы оформляются протоколом, который подписывается</w:t>
      </w:r>
    </w:p>
    <w:p w:rsidR="00761517" w:rsidRPr="00761517" w:rsidRDefault="00761517" w:rsidP="00761517">
      <w:pPr>
        <w:jc w:val="both"/>
        <w:rPr>
          <w:b w:val="0"/>
        </w:rPr>
      </w:pPr>
      <w:proofErr w:type="gramStart"/>
      <w:r w:rsidRPr="00761517">
        <w:rPr>
          <w:b w:val="0"/>
        </w:rPr>
        <w:t>руководителем территориальной рабочей группы (в случае его отсутствия –</w:t>
      </w:r>
      <w:proofErr w:type="gramEnd"/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заместителем руководителя территориальной рабочей группы) в срок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не позднее следующего после заседания дня.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3.7. Протокол заседания территориальной рабочей группы передается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в структурное подразделение центра «Семья» в течение одного рабочего дня</w:t>
      </w:r>
    </w:p>
    <w:p w:rsidR="00761517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с момента его подписания.</w:t>
      </w:r>
    </w:p>
    <w:p w:rsidR="00C8151E" w:rsidRPr="00761517" w:rsidRDefault="00761517" w:rsidP="00761517">
      <w:pPr>
        <w:jc w:val="both"/>
        <w:rPr>
          <w:b w:val="0"/>
        </w:rPr>
      </w:pPr>
      <w:r w:rsidRPr="00761517">
        <w:rPr>
          <w:b w:val="0"/>
        </w:rPr>
        <w:t>3.8. В случае невозможности присутствия на заседании</w:t>
      </w:r>
      <w:r w:rsidR="009D6DBE">
        <w:rPr>
          <w:b w:val="0"/>
        </w:rPr>
        <w:t xml:space="preserve"> </w:t>
      </w:r>
      <w:r w:rsidRPr="00761517">
        <w:rPr>
          <w:b w:val="0"/>
        </w:rPr>
        <w:t>межведомственной рабочей группы член территориальной рабочей группы</w:t>
      </w:r>
      <w:r w:rsidR="009D6DBE">
        <w:rPr>
          <w:b w:val="0"/>
        </w:rPr>
        <w:t xml:space="preserve"> </w:t>
      </w:r>
      <w:r w:rsidRPr="00761517">
        <w:rPr>
          <w:b w:val="0"/>
        </w:rPr>
        <w:t>вправе изложить свои предложения по рассматриваемым вопросам повестки</w:t>
      </w:r>
      <w:r w:rsidR="009D6DBE">
        <w:rPr>
          <w:b w:val="0"/>
        </w:rPr>
        <w:t xml:space="preserve"> </w:t>
      </w:r>
      <w:r w:rsidRPr="00761517">
        <w:rPr>
          <w:b w:val="0"/>
        </w:rPr>
        <w:t>дня и направить их в письменной форме, или направить своего</w:t>
      </w:r>
      <w:r w:rsidR="009D6DBE">
        <w:rPr>
          <w:b w:val="0"/>
        </w:rPr>
        <w:t xml:space="preserve"> </w:t>
      </w:r>
      <w:r w:rsidRPr="00761517">
        <w:rPr>
          <w:b w:val="0"/>
        </w:rPr>
        <w:t>представителя.</w:t>
      </w:r>
    </w:p>
    <w:sectPr w:rsidR="00C8151E" w:rsidRPr="00761517" w:rsidSect="00E07E44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31F6D"/>
    <w:multiLevelType w:val="hybridMultilevel"/>
    <w:tmpl w:val="BC5A3E3A"/>
    <w:lvl w:ilvl="0" w:tplc="BD342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5">
    <w:nsid w:val="5E1A5064"/>
    <w:multiLevelType w:val="hybridMultilevel"/>
    <w:tmpl w:val="29CA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65406"/>
    <w:multiLevelType w:val="hybridMultilevel"/>
    <w:tmpl w:val="2C72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81E"/>
    <w:rsid w:val="00004A6D"/>
    <w:rsid w:val="00016B90"/>
    <w:rsid w:val="00036A1D"/>
    <w:rsid w:val="00060D29"/>
    <w:rsid w:val="000832E1"/>
    <w:rsid w:val="00084F18"/>
    <w:rsid w:val="000A3D3B"/>
    <w:rsid w:val="000E0B1C"/>
    <w:rsid w:val="000F6846"/>
    <w:rsid w:val="00106650"/>
    <w:rsid w:val="00111760"/>
    <w:rsid w:val="00117EC9"/>
    <w:rsid w:val="001401EC"/>
    <w:rsid w:val="00144289"/>
    <w:rsid w:val="001527D0"/>
    <w:rsid w:val="0016048F"/>
    <w:rsid w:val="00185C77"/>
    <w:rsid w:val="001867CF"/>
    <w:rsid w:val="001E7973"/>
    <w:rsid w:val="00227A0A"/>
    <w:rsid w:val="00240E1A"/>
    <w:rsid w:val="002418EF"/>
    <w:rsid w:val="00242ACC"/>
    <w:rsid w:val="002451AF"/>
    <w:rsid w:val="00246425"/>
    <w:rsid w:val="00286446"/>
    <w:rsid w:val="002A4626"/>
    <w:rsid w:val="002B20A7"/>
    <w:rsid w:val="002E16C2"/>
    <w:rsid w:val="00302B8C"/>
    <w:rsid w:val="003344C5"/>
    <w:rsid w:val="00372E04"/>
    <w:rsid w:val="00384A28"/>
    <w:rsid w:val="003A5CC7"/>
    <w:rsid w:val="003B7E53"/>
    <w:rsid w:val="003C0630"/>
    <w:rsid w:val="003C400F"/>
    <w:rsid w:val="003D6BE6"/>
    <w:rsid w:val="003F28CD"/>
    <w:rsid w:val="003F481E"/>
    <w:rsid w:val="0045372A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1CB8"/>
    <w:rsid w:val="005C530D"/>
    <w:rsid w:val="0060534E"/>
    <w:rsid w:val="0062348D"/>
    <w:rsid w:val="00623AFC"/>
    <w:rsid w:val="00651E39"/>
    <w:rsid w:val="0065464A"/>
    <w:rsid w:val="006573A1"/>
    <w:rsid w:val="00662CAF"/>
    <w:rsid w:val="006707A6"/>
    <w:rsid w:val="00686E57"/>
    <w:rsid w:val="006A2A39"/>
    <w:rsid w:val="006B5776"/>
    <w:rsid w:val="006C77DC"/>
    <w:rsid w:val="006E5813"/>
    <w:rsid w:val="007457E2"/>
    <w:rsid w:val="00761244"/>
    <w:rsid w:val="00761517"/>
    <w:rsid w:val="0076298F"/>
    <w:rsid w:val="00763DE7"/>
    <w:rsid w:val="007817A1"/>
    <w:rsid w:val="007A2D4D"/>
    <w:rsid w:val="007B4D6F"/>
    <w:rsid w:val="007D6A97"/>
    <w:rsid w:val="007E5D18"/>
    <w:rsid w:val="007F16D2"/>
    <w:rsid w:val="00851D60"/>
    <w:rsid w:val="00881963"/>
    <w:rsid w:val="00890A1B"/>
    <w:rsid w:val="008A256F"/>
    <w:rsid w:val="008B1603"/>
    <w:rsid w:val="008B7562"/>
    <w:rsid w:val="008D27B1"/>
    <w:rsid w:val="009025C9"/>
    <w:rsid w:val="00905F14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9D6DBE"/>
    <w:rsid w:val="009E533B"/>
    <w:rsid w:val="00A124E4"/>
    <w:rsid w:val="00A21451"/>
    <w:rsid w:val="00A231CA"/>
    <w:rsid w:val="00A81D7E"/>
    <w:rsid w:val="00AD7A36"/>
    <w:rsid w:val="00AE69F2"/>
    <w:rsid w:val="00B031F1"/>
    <w:rsid w:val="00B127A6"/>
    <w:rsid w:val="00B561E9"/>
    <w:rsid w:val="00B61C1D"/>
    <w:rsid w:val="00B7588A"/>
    <w:rsid w:val="00B76C6E"/>
    <w:rsid w:val="00B93C44"/>
    <w:rsid w:val="00C377A1"/>
    <w:rsid w:val="00C477FD"/>
    <w:rsid w:val="00C558D3"/>
    <w:rsid w:val="00C636D0"/>
    <w:rsid w:val="00C64B4F"/>
    <w:rsid w:val="00C8151E"/>
    <w:rsid w:val="00CC7CAD"/>
    <w:rsid w:val="00CD6339"/>
    <w:rsid w:val="00CD70D9"/>
    <w:rsid w:val="00CE4A98"/>
    <w:rsid w:val="00CF00B0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F416A"/>
    <w:rsid w:val="00E07E44"/>
    <w:rsid w:val="00E13193"/>
    <w:rsid w:val="00E158AE"/>
    <w:rsid w:val="00E15E12"/>
    <w:rsid w:val="00E306D6"/>
    <w:rsid w:val="00E415D8"/>
    <w:rsid w:val="00E576A7"/>
    <w:rsid w:val="00E61865"/>
    <w:rsid w:val="00E80D36"/>
    <w:rsid w:val="00E85B53"/>
    <w:rsid w:val="00EA1DE0"/>
    <w:rsid w:val="00EB69F0"/>
    <w:rsid w:val="00EC1C70"/>
    <w:rsid w:val="00ED4694"/>
    <w:rsid w:val="00F33BAF"/>
    <w:rsid w:val="00F44FE6"/>
    <w:rsid w:val="00F53052"/>
    <w:rsid w:val="00F53F63"/>
    <w:rsid w:val="00F55C73"/>
    <w:rsid w:val="00F91204"/>
    <w:rsid w:val="00FA441B"/>
    <w:rsid w:val="00F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E53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unhideWhenUsed/>
    <w:rsid w:val="00DF416A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link w:val="aa"/>
    <w:rsid w:val="00DF416A"/>
    <w:rPr>
      <w:sz w:val="20"/>
      <w:szCs w:val="20"/>
    </w:rPr>
  </w:style>
  <w:style w:type="paragraph" w:styleId="ac">
    <w:name w:val="No Spacing"/>
    <w:uiPriority w:val="1"/>
    <w:qFormat/>
    <w:rsid w:val="00DF416A"/>
    <w:rPr>
      <w:rFonts w:ascii="Calibri" w:hAnsi="Calibri"/>
      <w:sz w:val="22"/>
      <w:szCs w:val="22"/>
    </w:rPr>
  </w:style>
  <w:style w:type="character" w:customStyle="1" w:styleId="90">
    <w:name w:val="Заголовок 9 Знак"/>
    <w:link w:val="9"/>
    <w:semiHidden/>
    <w:rsid w:val="009E533B"/>
    <w:rPr>
      <w:rFonts w:ascii="Cambria" w:eastAsia="Times New Roman" w:hAnsi="Cambria" w:cs="Times New Roman"/>
      <w:b/>
      <w:bCs/>
      <w:sz w:val="22"/>
      <w:szCs w:val="22"/>
    </w:rPr>
  </w:style>
  <w:style w:type="character" w:styleId="ad">
    <w:name w:val="Hyperlink"/>
    <w:rsid w:val="009E533B"/>
    <w:rPr>
      <w:color w:val="0000FF"/>
      <w:u w:val="single"/>
    </w:rPr>
  </w:style>
  <w:style w:type="table" w:styleId="ae">
    <w:name w:val="Table Grid"/>
    <w:basedOn w:val="a1"/>
    <w:locked/>
    <w:rsid w:val="009E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D6D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D6DBE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nurej.sharan-sov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ree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s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User</cp:lastModifiedBy>
  <cp:revision>81</cp:revision>
  <cp:lastPrinted>2019-05-05T04:42:00Z</cp:lastPrinted>
  <dcterms:created xsi:type="dcterms:W3CDTF">2006-04-11T11:06:00Z</dcterms:created>
  <dcterms:modified xsi:type="dcterms:W3CDTF">2019-05-05T04:43:00Z</dcterms:modified>
</cp:coreProperties>
</file>